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101923FF"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2B7FDB30" w14:textId="64D05F2E" w:rsidR="002406CE"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8E0630B" w14:textId="77777777" w:rsidR="004D0FEB" w:rsidRPr="00470821" w:rsidRDefault="004D0FEB">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6D4A7012" w14:textId="77777777" w:rsidR="001802B0" w:rsidRDefault="002406CE" w:rsidP="001802B0">
      <w:pPr>
        <w:ind w:leftChars="50" w:left="121" w:firstLineChars="350" w:firstLine="845"/>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w:t>
      </w:r>
    </w:p>
    <w:p w14:paraId="05494EE5" w14:textId="77777777" w:rsidR="001802B0" w:rsidRDefault="002406CE" w:rsidP="001802B0">
      <w:pPr>
        <w:ind w:leftChars="50" w:left="121" w:firstLineChars="350" w:firstLine="845"/>
        <w:rPr>
          <w:rFonts w:hint="default"/>
          <w:color w:val="000000" w:themeColor="text1"/>
        </w:rPr>
      </w:pPr>
      <w:r w:rsidRPr="00470821">
        <w:rPr>
          <w:color w:val="000000" w:themeColor="text1"/>
        </w:rPr>
        <w:t>荷主が異なるとき又は発地</w:t>
      </w:r>
      <w:r w:rsidR="000758BE" w:rsidRPr="00470821">
        <w:rPr>
          <w:color w:val="000000" w:themeColor="text1"/>
        </w:rPr>
        <w:t>若しくは</w:t>
      </w:r>
      <w:r w:rsidRPr="00470821">
        <w:rPr>
          <w:color w:val="000000" w:themeColor="text1"/>
        </w:rPr>
        <w:t>着地が異なるときは、それぞれの車両を１</w:t>
      </w:r>
    </w:p>
    <w:p w14:paraId="7DC68AB6" w14:textId="68645293" w:rsidR="002406CE" w:rsidRPr="00470821" w:rsidRDefault="002406CE" w:rsidP="001802B0">
      <w:pPr>
        <w:ind w:leftChars="50" w:left="121" w:firstLineChars="350" w:firstLine="845"/>
        <w:rPr>
          <w:rFonts w:hint="default"/>
          <w:color w:val="000000" w:themeColor="text1"/>
        </w:rPr>
      </w:pPr>
      <w:r w:rsidRPr="00470821">
        <w:rPr>
          <w:color w:val="000000" w:themeColor="text1"/>
        </w:rPr>
        <w:t>車として計算します。</w:t>
      </w:r>
    </w:p>
    <w:p w14:paraId="46299E00" w14:textId="17C27A5E" w:rsidR="0025126C" w:rsidRPr="00470821" w:rsidRDefault="0025126C" w:rsidP="001802B0">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5859305C" w:rsidR="007E5DB8" w:rsidRDefault="00362BE3" w:rsidP="001802B0">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802B0" w:rsidRPr="00E24220">
        <w:rPr>
          <w:color w:val="auto"/>
        </w:rPr>
        <w:t>10</w:t>
      </w:r>
      <w:r w:rsidR="002406CE" w:rsidRPr="00E24220">
        <w:rPr>
          <w:color w:val="auto"/>
        </w:rPr>
        <w:t>％の</w:t>
      </w:r>
      <w:r w:rsidR="002406CE" w:rsidRPr="00470821">
        <w:rPr>
          <w:color w:val="000000" w:themeColor="text1"/>
        </w:rPr>
        <w:t>範囲内で計算します。なお、10kmに満たない走行キロは10kmに切り上げて計算します。</w:t>
      </w:r>
    </w:p>
    <w:p w14:paraId="67C8BC1D" w14:textId="71B93112" w:rsidR="002406CE" w:rsidRPr="00470821" w:rsidRDefault="007E5DB8" w:rsidP="001802B0">
      <w:pPr>
        <w:ind w:leftChars="200" w:left="1086" w:hangingChars="250" w:hanging="603"/>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2B7253" w:rsidRPr="00E24220">
        <w:rPr>
          <w:color w:val="auto"/>
        </w:rPr>
        <w:t>10</w:t>
      </w:r>
      <w:r w:rsidR="002406CE" w:rsidRPr="00E24220">
        <w:rPr>
          <w:color w:val="auto"/>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4EDEB787" w14:textId="77777777" w:rsidR="001802B0"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1802B0" w:rsidRPr="00E24220">
        <w:rPr>
          <w:color w:val="auto"/>
        </w:rPr>
        <w:t>10，000</w:t>
      </w:r>
      <w:r w:rsidRPr="00E24220">
        <w:rPr>
          <w:color w:val="auto"/>
        </w:rPr>
        <w:t>円未満のときは、</w:t>
      </w:r>
      <w:r w:rsidR="001802B0" w:rsidRPr="00E24220">
        <w:rPr>
          <w:color w:val="auto"/>
        </w:rPr>
        <w:t>100</w:t>
      </w:r>
      <w:r w:rsidRPr="00E24220">
        <w:rPr>
          <w:color w:val="auto"/>
        </w:rPr>
        <w:t>円未満の端数は</w:t>
      </w:r>
      <w:r w:rsidR="001802B0" w:rsidRPr="00E24220">
        <w:rPr>
          <w:color w:val="auto"/>
        </w:rPr>
        <w:t>100</w:t>
      </w:r>
      <w:r w:rsidRPr="00470821">
        <w:rPr>
          <w:color w:val="000000" w:themeColor="text1"/>
        </w:rPr>
        <w:t>円に</w:t>
      </w:r>
      <w:r w:rsidR="001802B0">
        <w:rPr>
          <w:color w:val="000000" w:themeColor="text1"/>
        </w:rPr>
        <w:t>切り上</w:t>
      </w:r>
    </w:p>
    <w:p w14:paraId="0A75AEB9" w14:textId="02F6BDDF" w:rsidR="002406CE" w:rsidRPr="00470821" w:rsidRDefault="001802B0" w:rsidP="001802B0">
      <w:pPr>
        <w:ind w:leftChars="100" w:left="241" w:firstLineChars="300" w:firstLine="724"/>
        <w:rPr>
          <w:rFonts w:hint="default"/>
          <w:color w:val="000000" w:themeColor="text1"/>
        </w:rPr>
      </w:pPr>
      <w:r>
        <w:rPr>
          <w:color w:val="000000" w:themeColor="text1"/>
        </w:rPr>
        <w:t>げます</w:t>
      </w:r>
      <w:r w:rsidR="002406CE" w:rsidRPr="00470821">
        <w:rPr>
          <w:color w:val="000000" w:themeColor="text1"/>
        </w:rPr>
        <w:t>。</w:t>
      </w:r>
    </w:p>
    <w:p w14:paraId="7CEDE42D" w14:textId="77777777" w:rsidR="001802B0" w:rsidRPr="00E24220" w:rsidRDefault="002406CE">
      <w:pPr>
        <w:ind w:left="482" w:hanging="482"/>
        <w:rPr>
          <w:rFonts w:hint="default"/>
          <w:color w:val="auto"/>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w:t>
      </w:r>
      <w:r w:rsidRPr="001802B0">
        <w:rPr>
          <w:color w:val="auto"/>
        </w:rPr>
        <w:t>）計算した金額が</w:t>
      </w:r>
      <w:r w:rsidR="001802B0" w:rsidRPr="00E24220">
        <w:rPr>
          <w:color w:val="auto"/>
        </w:rPr>
        <w:t>10，000</w:t>
      </w:r>
      <w:r w:rsidRPr="00E24220">
        <w:rPr>
          <w:color w:val="auto"/>
        </w:rPr>
        <w:t>円を超えるときは、</w:t>
      </w:r>
      <w:r w:rsidR="001802B0" w:rsidRPr="00E24220">
        <w:rPr>
          <w:color w:val="auto"/>
        </w:rPr>
        <w:t>500</w:t>
      </w:r>
      <w:r w:rsidRPr="00E24220">
        <w:rPr>
          <w:color w:val="auto"/>
        </w:rPr>
        <w:t>円未満の端数は</w:t>
      </w:r>
      <w:r w:rsidR="001802B0" w:rsidRPr="00E24220">
        <w:rPr>
          <w:color w:val="auto"/>
        </w:rPr>
        <w:t>500</w:t>
      </w:r>
      <w:r w:rsidRPr="00E24220">
        <w:rPr>
          <w:color w:val="auto"/>
        </w:rPr>
        <w:t>円に、</w:t>
      </w:r>
      <w:r w:rsidR="001802B0" w:rsidRPr="00E24220">
        <w:rPr>
          <w:color w:val="auto"/>
        </w:rPr>
        <w:t>500</w:t>
      </w:r>
    </w:p>
    <w:p w14:paraId="5FBCB663" w14:textId="2EEC44AC" w:rsidR="002406CE" w:rsidRPr="001802B0" w:rsidRDefault="002406CE" w:rsidP="001802B0">
      <w:pPr>
        <w:ind w:leftChars="100" w:left="241" w:firstLineChars="300" w:firstLine="724"/>
        <w:rPr>
          <w:rFonts w:hint="default"/>
          <w:color w:val="auto"/>
        </w:rPr>
      </w:pPr>
      <w:r w:rsidRPr="001802B0">
        <w:rPr>
          <w:color w:val="auto"/>
        </w:rPr>
        <w:t>円を超え、</w:t>
      </w:r>
      <w:r w:rsidR="001802B0" w:rsidRPr="00E24220">
        <w:rPr>
          <w:color w:val="auto"/>
        </w:rPr>
        <w:t>1，000</w:t>
      </w:r>
      <w:r w:rsidRPr="00E24220">
        <w:rPr>
          <w:color w:val="auto"/>
        </w:rPr>
        <w:t>円未満の端数は</w:t>
      </w:r>
      <w:r w:rsidR="001802B0" w:rsidRPr="00E24220">
        <w:rPr>
          <w:color w:val="auto"/>
        </w:rPr>
        <w:t>1，000</w:t>
      </w:r>
      <w:r w:rsidR="002B7253" w:rsidRPr="002B7253">
        <w:rPr>
          <w:color w:val="auto"/>
        </w:rPr>
        <w:t>円</w:t>
      </w:r>
      <w:r w:rsidRPr="001802B0">
        <w:rPr>
          <w:color w:val="auto"/>
        </w:rPr>
        <w:t>に切り上げます。</w:t>
      </w:r>
    </w:p>
    <w:p w14:paraId="65ADE33B" w14:textId="77777777" w:rsidR="002406CE" w:rsidRPr="001802B0" w:rsidRDefault="002406CE">
      <w:pPr>
        <w:ind w:left="242" w:hanging="242"/>
        <w:rPr>
          <w:rFonts w:hint="default"/>
          <w:color w:val="auto"/>
        </w:rPr>
      </w:pPr>
      <w:r w:rsidRPr="001802B0">
        <w:rPr>
          <w:color w:val="auto"/>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5A704FF1" w14:textId="21B7C31E" w:rsidR="001802B0"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6BC0B1C2" w:rsidR="002406CE" w:rsidRPr="00470821" w:rsidRDefault="002406CE" w:rsidP="001802B0">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1802B0" w:rsidRPr="001802B0">
        <w:rPr>
          <w:color w:val="auto"/>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5AD86678"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1802B0" w:rsidRPr="001802B0">
        <w:rPr>
          <w:color w:val="auto"/>
        </w:rPr>
        <w:t>70</w:t>
      </w:r>
      <w:r w:rsidRPr="001802B0">
        <w:rPr>
          <w:color w:val="auto"/>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A6B6856" w:rsidR="002406CE" w:rsidRPr="003C49FD" w:rsidRDefault="002406CE">
      <w:pPr>
        <w:ind w:left="242" w:hanging="242"/>
        <w:rPr>
          <w:rFonts w:hint="default"/>
          <w:color w:val="auto"/>
        </w:rPr>
      </w:pPr>
      <w:r w:rsidRPr="00470821">
        <w:rPr>
          <w:color w:val="000000" w:themeColor="text1"/>
        </w:rPr>
        <w:t xml:space="preserve">　　悪路割増区間の運送距離に対応する基準運賃×</w:t>
      </w:r>
      <w:r w:rsidR="003C49FD" w:rsidRPr="003C49FD">
        <w:rPr>
          <w:color w:val="auto"/>
        </w:rPr>
        <w:t>0.3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3C0018A2"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3C49FD" w:rsidRPr="003C49FD">
        <w:rPr>
          <w:color w:val="auto"/>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A6655AA"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3C49FD" w:rsidRPr="003C49FD">
        <w:rPr>
          <w:color w:val="auto"/>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4C78DDE"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3C49FD" w:rsidRPr="003C49FD">
        <w:rPr>
          <w:color w:val="auto"/>
        </w:rPr>
        <w:t>３</w:t>
      </w:r>
      <w:r w:rsidR="002406CE" w:rsidRPr="003C49FD">
        <w:rPr>
          <w:color w:val="auto"/>
        </w:rPr>
        <w:t>ヶ</w:t>
      </w:r>
      <w:r w:rsidR="002406CE" w:rsidRPr="00470821">
        <w:rPr>
          <w:color w:val="000000" w:themeColor="text1"/>
        </w:rPr>
        <w:t>月以上にわたる契約（文書をもって運送契約を締結したものに限ります。）により、継続かつ反復して運送される貨物（１回の運送距離が</w:t>
      </w:r>
      <w:r w:rsidR="003C49FD" w:rsidRPr="003C49FD">
        <w:rPr>
          <w:color w:val="auto"/>
        </w:rPr>
        <w:t>200</w:t>
      </w:r>
      <w:r w:rsidR="002406CE" w:rsidRPr="00470821">
        <w:rPr>
          <w:color w:val="000000" w:themeColor="text1"/>
        </w:rPr>
        <w:t>キロメートルを超えるものに限ります。）については、基準運賃に対して</w:t>
      </w:r>
      <w:r w:rsidR="003C49FD" w:rsidRPr="003C49FD">
        <w:rPr>
          <w:color w:val="auto"/>
        </w:rPr>
        <w:t>15</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F20297"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3C49FD" w:rsidRPr="003C49FD">
        <w:rPr>
          <w:color w:val="auto"/>
        </w:rPr>
        <w:t>100</w:t>
      </w:r>
      <w:r w:rsidR="002406CE" w:rsidRPr="003C49FD">
        <w:rPr>
          <w:color w:val="auto"/>
        </w:rPr>
        <w:t>キ</w:t>
      </w:r>
      <w:r w:rsidR="002406CE" w:rsidRPr="00470821">
        <w:rPr>
          <w:color w:val="000000" w:themeColor="text1"/>
        </w:rPr>
        <w:t>ロメートル以上の運送に限ります。）を行う場合であって、次の（１）又は（２）に該当するときには、往路及び復路の基準運賃について、それぞれ</w:t>
      </w:r>
      <w:r w:rsidR="003C49FD" w:rsidRPr="003C49FD">
        <w:rPr>
          <w:color w:val="auto"/>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D7F00F8"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3C49FD" w:rsidRPr="003C49FD">
        <w:rPr>
          <w:color w:val="auto"/>
        </w:rPr>
        <w:t>10</w:t>
      </w:r>
      <w:r w:rsidRPr="003C49FD">
        <w:rPr>
          <w:color w:val="auto"/>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1C1656E8" w14:textId="7B1BA1E8" w:rsidR="00ED0B19" w:rsidRPr="00ED0B19" w:rsidRDefault="00C70589" w:rsidP="005B7115">
      <w:pPr>
        <w:widowControl/>
        <w:overflowPunct/>
        <w:jc w:val="left"/>
        <w:textAlignment w:val="auto"/>
        <w:rPr>
          <w:rFonts w:hint="default"/>
          <w:color w:val="FF0000"/>
        </w:rPr>
      </w:pPr>
      <w:r>
        <w:rPr>
          <w:color w:val="000000" w:themeColor="text1"/>
        </w:rPr>
        <w:t xml:space="preserve">　</w:t>
      </w:r>
    </w:p>
    <w:p w14:paraId="3F9A7CCD" w14:textId="24B28A15" w:rsidR="00ED0B19" w:rsidRDefault="00ED0B19">
      <w:pPr>
        <w:widowControl/>
        <w:overflowPunct/>
        <w:jc w:val="left"/>
        <w:textAlignment w:val="auto"/>
        <w:rPr>
          <w:rFonts w:hint="default"/>
          <w:color w:val="000000" w:themeColor="text1"/>
        </w:rPr>
      </w:pPr>
    </w:p>
    <w:p w14:paraId="706817A6" w14:textId="64603B35" w:rsidR="00ED0B19" w:rsidRDefault="00ED0B19">
      <w:pPr>
        <w:widowControl/>
        <w:overflowPunct/>
        <w:jc w:val="left"/>
        <w:textAlignment w:val="auto"/>
        <w:rPr>
          <w:rFonts w:hint="default"/>
          <w:color w:val="000000" w:themeColor="text1"/>
        </w:rPr>
      </w:pPr>
    </w:p>
    <w:p w14:paraId="5ACC3C7D" w14:textId="68397840" w:rsidR="00ED0B19" w:rsidRDefault="00ED0B19">
      <w:pPr>
        <w:widowControl/>
        <w:overflowPunct/>
        <w:jc w:val="left"/>
        <w:textAlignment w:val="auto"/>
        <w:rPr>
          <w:rFonts w:hint="default"/>
          <w:color w:val="000000" w:themeColor="text1"/>
        </w:rPr>
      </w:pPr>
    </w:p>
    <w:p w14:paraId="7FC71E37" w14:textId="14DF248F" w:rsidR="00ED0B19" w:rsidRDefault="00ED0B19">
      <w:pPr>
        <w:widowControl/>
        <w:overflowPunct/>
        <w:jc w:val="left"/>
        <w:textAlignment w:val="auto"/>
        <w:rPr>
          <w:rFonts w:hint="default"/>
          <w:color w:val="000000" w:themeColor="text1"/>
        </w:rPr>
      </w:pPr>
    </w:p>
    <w:p w14:paraId="4F8A5019" w14:textId="082FBA3C" w:rsidR="00ED0B19" w:rsidRDefault="00ED0B19">
      <w:pPr>
        <w:widowControl/>
        <w:overflowPunct/>
        <w:jc w:val="left"/>
        <w:textAlignment w:val="auto"/>
        <w:rPr>
          <w:rFonts w:hint="default"/>
          <w:color w:val="000000" w:themeColor="text1"/>
        </w:rPr>
      </w:pPr>
    </w:p>
    <w:p w14:paraId="2A083989" w14:textId="1893F6EB" w:rsidR="00ED0B19" w:rsidRDefault="00ED0B19">
      <w:pPr>
        <w:widowControl/>
        <w:overflowPunct/>
        <w:jc w:val="left"/>
        <w:textAlignment w:val="auto"/>
        <w:rPr>
          <w:rFonts w:hint="default"/>
          <w:color w:val="000000" w:themeColor="text1"/>
        </w:rPr>
      </w:pPr>
    </w:p>
    <w:p w14:paraId="7F74470C" w14:textId="2AD6819C" w:rsidR="00ED0B19" w:rsidRDefault="00ED0B19">
      <w:pPr>
        <w:widowControl/>
        <w:overflowPunct/>
        <w:jc w:val="left"/>
        <w:textAlignment w:val="auto"/>
        <w:rPr>
          <w:rFonts w:hint="default"/>
          <w:color w:val="000000" w:themeColor="text1"/>
        </w:rPr>
      </w:pPr>
    </w:p>
    <w:p w14:paraId="02370708" w14:textId="77777777" w:rsidR="00ED0B19" w:rsidRDefault="00ED0B19">
      <w:pPr>
        <w:widowControl/>
        <w:overflowPunct/>
        <w:jc w:val="left"/>
        <w:textAlignment w:val="auto"/>
        <w:rPr>
          <w:rFonts w:hint="default"/>
          <w:color w:val="000000" w:themeColor="text1"/>
        </w:rPr>
      </w:pPr>
    </w:p>
    <w:p w14:paraId="3E7C56AD" w14:textId="77777777" w:rsidR="005B7115" w:rsidRDefault="005B7115">
      <w:pPr>
        <w:widowControl/>
        <w:overflowPunct/>
        <w:jc w:val="left"/>
        <w:textAlignment w:val="auto"/>
        <w:rPr>
          <w:rFonts w:hint="default"/>
          <w:b/>
          <w:bCs/>
          <w:color w:val="000000" w:themeColor="text1"/>
          <w:sz w:val="28"/>
          <w:szCs w:val="21"/>
        </w:rPr>
      </w:pPr>
    </w:p>
    <w:p w14:paraId="3DE9EF2E" w14:textId="77777777" w:rsidR="005B7115" w:rsidRDefault="005B7115">
      <w:pPr>
        <w:widowControl/>
        <w:overflowPunct/>
        <w:jc w:val="left"/>
        <w:textAlignment w:val="auto"/>
        <w:rPr>
          <w:rFonts w:hint="default"/>
          <w:b/>
          <w:bCs/>
          <w:color w:val="000000" w:themeColor="text1"/>
          <w:sz w:val="28"/>
          <w:szCs w:val="21"/>
        </w:rPr>
      </w:pPr>
    </w:p>
    <w:p w14:paraId="0245A409" w14:textId="77777777" w:rsidR="005B7115" w:rsidRDefault="005B7115">
      <w:pPr>
        <w:widowControl/>
        <w:overflowPunct/>
        <w:jc w:val="left"/>
        <w:textAlignment w:val="auto"/>
        <w:rPr>
          <w:rFonts w:hint="default"/>
          <w:b/>
          <w:bCs/>
          <w:color w:val="000000" w:themeColor="text1"/>
          <w:sz w:val="28"/>
          <w:szCs w:val="21"/>
        </w:rPr>
      </w:pPr>
    </w:p>
    <w:p w14:paraId="53C5E686" w14:textId="52898F27"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3B40D544" w:rsidR="00B85E56" w:rsidRPr="00B85E56" w:rsidRDefault="002F355A" w:rsidP="00B85E56">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527A00B5" w:rsidR="00B85E56" w:rsidRPr="00B85E56" w:rsidRDefault="002F355A" w:rsidP="00B85E56">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32A09024" w:rsidR="00B85E56" w:rsidRPr="00B85E56" w:rsidRDefault="002F355A" w:rsidP="00B85E56">
            <w:pPr>
              <w:rPr>
                <w:rFonts w:hint="default"/>
                <w:color w:val="000000" w:themeColor="text1"/>
              </w:rPr>
            </w:pPr>
            <w:r>
              <w:rPr>
                <w:color w:val="000000" w:themeColor="text1"/>
              </w:rPr>
              <w:t>１０</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3A9A49BA" w:rsidR="00B85E56" w:rsidRPr="00B85E56" w:rsidRDefault="002F355A" w:rsidP="00B85E56">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0C0BAE07" w:rsidR="00B85E56" w:rsidRPr="00B85E56" w:rsidRDefault="002F355A" w:rsidP="00B85E56">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EBF2F57" w:rsidR="00B85E56" w:rsidRPr="00B85E56" w:rsidRDefault="002F355A" w:rsidP="00B85E56">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2E983F71" w:rsidR="00B85E56" w:rsidRPr="00B85E56" w:rsidRDefault="002F355A" w:rsidP="00B85E56">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bl>
    <w:p w14:paraId="7AB6DC1E" w14:textId="488BFFFA" w:rsidR="009E37F5" w:rsidRDefault="009E37F5" w:rsidP="00EC0262">
      <w:pPr>
        <w:rPr>
          <w:rFonts w:hint="default"/>
          <w:color w:val="000000" w:themeColor="text1"/>
        </w:rPr>
      </w:pPr>
    </w:p>
    <w:p w14:paraId="3DE8045E" w14:textId="30C9ACE6" w:rsidR="00EC0262" w:rsidRDefault="00EC0262" w:rsidP="00EC0262">
      <w:pPr>
        <w:rPr>
          <w:rFonts w:hint="default"/>
          <w:color w:val="000000" w:themeColor="text1"/>
        </w:rPr>
      </w:pPr>
    </w:p>
    <w:p w14:paraId="43FACA66" w14:textId="77777777" w:rsidR="000C31C1" w:rsidRPr="009E37F5" w:rsidRDefault="000C31C1" w:rsidP="00EC0262">
      <w:pPr>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B920186" w:rsidR="009E37F5" w:rsidRDefault="009E37F5">
            <w:pPr>
              <w:rPr>
                <w:rFonts w:hint="default"/>
                <w:color w:val="000000" w:themeColor="text1"/>
              </w:rPr>
            </w:pPr>
            <w:r w:rsidRPr="00B85E56">
              <w:rPr>
                <w:color w:val="000000" w:themeColor="text1"/>
              </w:rPr>
              <w:t>１個の長さが荷台の長さにその長さの</w:t>
            </w:r>
            <w:r w:rsidR="002F355A">
              <w:rPr>
                <w:color w:val="000000" w:themeColor="text1"/>
              </w:rPr>
              <w:t>1</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2F8EBA67" w:rsidR="009E37F5" w:rsidRDefault="002F355A">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2F355A" w:rsidRDefault="00352054">
            <w:pPr>
              <w:rPr>
                <w:rFonts w:hint="default"/>
                <w:color w:val="000000" w:themeColor="text1"/>
                <w:u w:val="single"/>
                <w:shd w:val="pct15" w:color="auto" w:fill="FFFFFF"/>
              </w:rPr>
            </w:pPr>
          </w:p>
        </w:tc>
      </w:tr>
    </w:tbl>
    <w:p w14:paraId="3BDC409D" w14:textId="77777777" w:rsidR="000C31C1" w:rsidRDefault="000C31C1" w:rsidP="00B85E56">
      <w:pPr>
        <w:ind w:left="242" w:hanging="242"/>
        <w:rPr>
          <w:rFonts w:hint="default"/>
          <w:color w:val="000000" w:themeColor="text1"/>
        </w:rPr>
      </w:pPr>
    </w:p>
    <w:p w14:paraId="2766E0C5" w14:textId="77777777" w:rsidR="000C31C1" w:rsidRDefault="000C31C1" w:rsidP="00B85E56">
      <w:pPr>
        <w:ind w:left="242" w:hanging="242"/>
        <w:rPr>
          <w:rFonts w:hint="default"/>
          <w:color w:val="000000" w:themeColor="text1"/>
        </w:rPr>
      </w:pPr>
    </w:p>
    <w:p w14:paraId="1BAF872B" w14:textId="56B636F3"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0F941DA5" w:rsidR="009E37F5" w:rsidRDefault="002F355A" w:rsidP="00B85E56">
            <w:pPr>
              <w:rPr>
                <w:rFonts w:hint="default"/>
                <w:color w:val="000000" w:themeColor="text1"/>
              </w:rPr>
            </w:pPr>
            <w:r>
              <w:rPr>
                <w:color w:val="000000" w:themeColor="text1"/>
              </w:rPr>
              <w:t>３</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9C01093" w:rsidR="00B85E56" w:rsidRPr="00B85E56" w:rsidRDefault="002F355A"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283C455A" w:rsidR="00B85E56" w:rsidRPr="00B85E56" w:rsidRDefault="002F355A"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1D8CCB3B" w:rsidR="006076CA" w:rsidRPr="00592737" w:rsidRDefault="008D4215" w:rsidP="006076CA">
            <w:pPr>
              <w:jc w:val="center"/>
              <w:rPr>
                <w:rFonts w:hint="default"/>
                <w:color w:val="000000" w:themeColor="text1"/>
                <w:u w:val="single"/>
              </w:rPr>
            </w:pPr>
            <w:r>
              <w:rPr>
                <w:color w:val="000000" w:themeColor="text1"/>
                <w:u w:val="single"/>
              </w:rPr>
              <w:t>東京都特別区、大阪市</w:t>
            </w:r>
          </w:p>
        </w:tc>
        <w:tc>
          <w:tcPr>
            <w:tcW w:w="1599" w:type="dxa"/>
            <w:vAlign w:val="center"/>
          </w:tcPr>
          <w:p w14:paraId="2B82F53B" w14:textId="5F6695D9" w:rsidR="006076CA" w:rsidRPr="00B85E56" w:rsidRDefault="008D4215" w:rsidP="006076CA">
            <w:pPr>
              <w:ind w:leftChars="3" w:left="241" w:hangingChars="97" w:hanging="234"/>
              <w:jc w:val="center"/>
              <w:rPr>
                <w:rFonts w:hint="default"/>
                <w:color w:val="000000" w:themeColor="text1"/>
              </w:rPr>
            </w:pPr>
            <w:r>
              <w:rPr>
                <w:color w:val="000000" w:themeColor="text1"/>
              </w:rPr>
              <w:t>935</w:t>
            </w:r>
            <w:r w:rsidR="006076CA" w:rsidRPr="00B85E56">
              <w:rPr>
                <w:color w:val="000000" w:themeColor="text1"/>
              </w:rPr>
              <w:t>円</w:t>
            </w:r>
          </w:p>
        </w:tc>
        <w:tc>
          <w:tcPr>
            <w:tcW w:w="1697" w:type="dxa"/>
            <w:vAlign w:val="center"/>
          </w:tcPr>
          <w:p w14:paraId="5A069892" w14:textId="4BCF447C" w:rsidR="006076CA" w:rsidRPr="00B85E56" w:rsidRDefault="008D4215" w:rsidP="008D4215">
            <w:pPr>
              <w:ind w:firstLineChars="100" w:firstLine="241"/>
              <w:rPr>
                <w:rFonts w:hint="default"/>
                <w:color w:val="000000" w:themeColor="text1"/>
              </w:rPr>
            </w:pPr>
            <w:r>
              <w:rPr>
                <w:color w:val="000000" w:themeColor="text1"/>
              </w:rPr>
              <w:t>1，185</w:t>
            </w:r>
            <w:r w:rsidR="006076CA" w:rsidRPr="00B85E56">
              <w:rPr>
                <w:color w:val="000000" w:themeColor="text1"/>
              </w:rPr>
              <w:t>円</w:t>
            </w:r>
          </w:p>
        </w:tc>
        <w:tc>
          <w:tcPr>
            <w:tcW w:w="1563" w:type="dxa"/>
            <w:vAlign w:val="center"/>
          </w:tcPr>
          <w:p w14:paraId="4A180576" w14:textId="4B0953C8" w:rsidR="006076CA" w:rsidRPr="00B85E56" w:rsidRDefault="008D4215" w:rsidP="006076CA">
            <w:pPr>
              <w:ind w:left="241" w:hangingChars="100" w:hanging="241"/>
              <w:jc w:val="center"/>
              <w:rPr>
                <w:rFonts w:hint="default"/>
                <w:color w:val="000000" w:themeColor="text1"/>
              </w:rPr>
            </w:pPr>
            <w:r>
              <w:rPr>
                <w:color w:val="000000" w:themeColor="text1"/>
              </w:rPr>
              <w:t>1，605</w:t>
            </w:r>
            <w:r w:rsidR="006076CA" w:rsidRPr="00B85E56">
              <w:rPr>
                <w:color w:val="000000" w:themeColor="text1"/>
              </w:rPr>
              <w:t>円</w:t>
            </w:r>
          </w:p>
        </w:tc>
        <w:tc>
          <w:tcPr>
            <w:tcW w:w="1770" w:type="dxa"/>
            <w:vAlign w:val="center"/>
          </w:tcPr>
          <w:p w14:paraId="16965357" w14:textId="4B8E1C9D" w:rsidR="006076CA" w:rsidRPr="00B85E56" w:rsidRDefault="008D4215" w:rsidP="006076CA">
            <w:pPr>
              <w:ind w:left="241" w:hangingChars="100" w:hanging="241"/>
              <w:jc w:val="center"/>
              <w:rPr>
                <w:rFonts w:hint="default"/>
                <w:color w:val="000000" w:themeColor="text1"/>
              </w:rPr>
            </w:pPr>
            <w:r>
              <w:rPr>
                <w:color w:val="000000" w:themeColor="text1"/>
              </w:rPr>
              <w:t>2，040</w:t>
            </w:r>
            <w:r w:rsidR="006076CA"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055455CE" w:rsidR="006076CA" w:rsidRDefault="008D4215" w:rsidP="008D4215">
            <w:pPr>
              <w:jc w:val="left"/>
              <w:rPr>
                <w:rFonts w:hint="default"/>
                <w:color w:val="FF0000"/>
              </w:rPr>
            </w:pPr>
            <w:r w:rsidRPr="008D4215">
              <w:rPr>
                <w:color w:val="auto"/>
              </w:rPr>
              <w:t>札幌市、仙台市、千葉市、横浜市、船橋市、川崎市、相模原市、浜松市、名古屋市、京都市、東大阪市、堺市、尼崎市、神戸市、岡山市、広島市、北九州市、福岡市、熊本市、鹿児島市</w:t>
            </w:r>
          </w:p>
        </w:tc>
        <w:tc>
          <w:tcPr>
            <w:tcW w:w="1599" w:type="dxa"/>
            <w:vAlign w:val="center"/>
          </w:tcPr>
          <w:p w14:paraId="46950E22" w14:textId="62C0076F" w:rsidR="006076CA" w:rsidRDefault="008D4215" w:rsidP="006076CA">
            <w:pPr>
              <w:ind w:leftChars="3" w:left="241" w:hangingChars="97" w:hanging="234"/>
              <w:jc w:val="center"/>
              <w:rPr>
                <w:rFonts w:hint="default"/>
                <w:color w:val="FF0000"/>
              </w:rPr>
            </w:pPr>
            <w:r>
              <w:rPr>
                <w:color w:val="000000" w:themeColor="text1"/>
              </w:rPr>
              <w:t>545</w:t>
            </w:r>
            <w:r w:rsidR="006076CA" w:rsidRPr="00B85E56">
              <w:rPr>
                <w:color w:val="000000" w:themeColor="text1"/>
              </w:rPr>
              <w:t>円</w:t>
            </w:r>
          </w:p>
        </w:tc>
        <w:tc>
          <w:tcPr>
            <w:tcW w:w="1697" w:type="dxa"/>
            <w:vAlign w:val="center"/>
          </w:tcPr>
          <w:p w14:paraId="5F4C1706" w14:textId="635A5A6B" w:rsidR="006076CA" w:rsidRDefault="008D4215" w:rsidP="006076CA">
            <w:pPr>
              <w:ind w:leftChars="-15" w:left="241" w:hangingChars="115" w:hanging="277"/>
              <w:jc w:val="center"/>
              <w:rPr>
                <w:rFonts w:hint="default"/>
                <w:color w:val="FF0000"/>
              </w:rPr>
            </w:pPr>
            <w:r>
              <w:rPr>
                <w:color w:val="000000" w:themeColor="text1"/>
              </w:rPr>
              <w:t>745</w:t>
            </w:r>
            <w:r w:rsidR="006076CA" w:rsidRPr="00B85E56">
              <w:rPr>
                <w:color w:val="000000" w:themeColor="text1"/>
              </w:rPr>
              <w:t>円</w:t>
            </w:r>
          </w:p>
        </w:tc>
        <w:tc>
          <w:tcPr>
            <w:tcW w:w="1563" w:type="dxa"/>
            <w:vAlign w:val="center"/>
          </w:tcPr>
          <w:p w14:paraId="051C37DF" w14:textId="231053E9" w:rsidR="006076CA" w:rsidRDefault="008D4215" w:rsidP="006076CA">
            <w:pPr>
              <w:ind w:left="241" w:hangingChars="100" w:hanging="241"/>
              <w:jc w:val="center"/>
              <w:rPr>
                <w:rFonts w:hint="default"/>
                <w:color w:val="FF0000"/>
              </w:rPr>
            </w:pPr>
            <w:r>
              <w:rPr>
                <w:color w:val="000000" w:themeColor="text1"/>
              </w:rPr>
              <w:t>1，040</w:t>
            </w:r>
            <w:r w:rsidR="006076CA" w:rsidRPr="00B85E56">
              <w:rPr>
                <w:color w:val="000000" w:themeColor="text1"/>
              </w:rPr>
              <w:t>円</w:t>
            </w:r>
          </w:p>
        </w:tc>
        <w:tc>
          <w:tcPr>
            <w:tcW w:w="1770" w:type="dxa"/>
            <w:vAlign w:val="center"/>
          </w:tcPr>
          <w:p w14:paraId="26980EB3" w14:textId="0D0343FC" w:rsidR="006076CA" w:rsidRDefault="008D4215" w:rsidP="006076CA">
            <w:pPr>
              <w:ind w:left="241" w:hangingChars="100" w:hanging="241"/>
              <w:jc w:val="center"/>
              <w:rPr>
                <w:rFonts w:hint="default"/>
                <w:color w:val="FF0000"/>
              </w:rPr>
            </w:pPr>
            <w:r>
              <w:rPr>
                <w:color w:val="000000" w:themeColor="text1"/>
              </w:rPr>
              <w:t>1，355</w:t>
            </w:r>
            <w:r w:rsidR="006076CA" w:rsidRPr="00B85E56">
              <w:rPr>
                <w:color w:val="000000" w:themeColor="text1"/>
              </w:rPr>
              <w:t>円</w:t>
            </w:r>
          </w:p>
        </w:tc>
      </w:tr>
    </w:tbl>
    <w:p w14:paraId="70F15962" w14:textId="77777777" w:rsidR="008D4215" w:rsidRDefault="008D4215" w:rsidP="00B85E56">
      <w:pPr>
        <w:ind w:left="242" w:hanging="242"/>
        <w:rPr>
          <w:rFonts w:hint="default"/>
          <w:b/>
          <w:bCs/>
          <w:color w:val="000000" w:themeColor="text1"/>
          <w:sz w:val="28"/>
          <w:szCs w:val="21"/>
        </w:rPr>
      </w:pPr>
    </w:p>
    <w:p w14:paraId="022A0E74" w14:textId="33341AB5" w:rsidR="009E37F5" w:rsidRPr="009E37F5" w:rsidRDefault="009E37F5" w:rsidP="00B85E56">
      <w:pPr>
        <w:ind w:left="242" w:hanging="242"/>
        <w:rPr>
          <w:rFonts w:hint="default"/>
          <w:b/>
          <w:bCs/>
          <w:color w:val="000000" w:themeColor="text1"/>
          <w:sz w:val="28"/>
          <w:szCs w:val="21"/>
        </w:rPr>
      </w:pPr>
      <w:bookmarkStart w:id="0" w:name="_Hlk71476641"/>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51F92BE1" w:rsidR="009E37F5" w:rsidRPr="009E37F5" w:rsidRDefault="008C16B5" w:rsidP="009E37F5">
            <w:pPr>
              <w:ind w:left="242" w:hanging="242"/>
              <w:jc w:val="center"/>
              <w:rPr>
                <w:rFonts w:hint="default"/>
                <w:color w:val="000000" w:themeColor="text1"/>
              </w:rPr>
            </w:pPr>
            <w:r>
              <w:rPr>
                <w:color w:val="000000" w:themeColor="text1"/>
              </w:rPr>
              <w:t>1</w:t>
            </w:r>
            <w:r w:rsidR="009E37F5" w:rsidRPr="009E37F5">
              <w:rPr>
                <w:color w:val="000000" w:themeColor="text1"/>
              </w:rPr>
              <w:t>時間ごとに</w:t>
            </w:r>
          </w:p>
        </w:tc>
        <w:tc>
          <w:tcPr>
            <w:tcW w:w="3532" w:type="dxa"/>
            <w:noWrap/>
            <w:vAlign w:val="center"/>
            <w:hideMark/>
          </w:tcPr>
          <w:p w14:paraId="71A013C6" w14:textId="4165F14E" w:rsidR="009E37F5" w:rsidRPr="00C718FC" w:rsidRDefault="008C16B5" w:rsidP="009E37F5">
            <w:pPr>
              <w:ind w:left="242" w:hanging="242"/>
              <w:jc w:val="right"/>
              <w:rPr>
                <w:rFonts w:hint="default"/>
                <w:color w:val="auto"/>
              </w:rPr>
            </w:pPr>
            <w:r w:rsidRPr="00C718FC">
              <w:rPr>
                <w:color w:val="auto"/>
              </w:rPr>
              <w:t>2，100</w:t>
            </w:r>
            <w:r w:rsidR="009E37F5" w:rsidRPr="00C718FC">
              <w:rPr>
                <w:color w:val="auto"/>
              </w:rPr>
              <w:t>円</w:t>
            </w:r>
          </w:p>
        </w:tc>
        <w:tc>
          <w:tcPr>
            <w:tcW w:w="2542" w:type="dxa"/>
            <w:noWrap/>
            <w:vAlign w:val="center"/>
            <w:hideMark/>
          </w:tcPr>
          <w:p w14:paraId="25237636" w14:textId="0C2EA489" w:rsidR="009E37F5" w:rsidRPr="00C718FC" w:rsidRDefault="008C16B5" w:rsidP="009E37F5">
            <w:pPr>
              <w:ind w:left="242" w:hanging="242"/>
              <w:jc w:val="right"/>
              <w:rPr>
                <w:rFonts w:hint="default"/>
                <w:color w:val="auto"/>
              </w:rPr>
            </w:pPr>
            <w:r w:rsidRPr="00C718FC">
              <w:rPr>
                <w:color w:val="auto"/>
              </w:rPr>
              <w:t>1，500</w:t>
            </w:r>
            <w:r w:rsidR="009E37F5" w:rsidRPr="00C718FC">
              <w:rPr>
                <w:color w:val="auto"/>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335A399E"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bookmarkEnd w:id="0"/>
    <w:p w14:paraId="6CB7342F" w14:textId="4B59E5C3" w:rsidR="004554FD" w:rsidRDefault="004554FD" w:rsidP="008C16B5">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1"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4E029799" w:rsidR="004554FD" w:rsidRPr="004554FD" w:rsidRDefault="00684D8B" w:rsidP="004554FD">
            <w:pPr>
              <w:rPr>
                <w:rFonts w:hint="default"/>
                <w:color w:val="000000" w:themeColor="text1"/>
              </w:rPr>
            </w:pPr>
            <w:bookmarkStart w:id="2" w:name="_Hlk66194460"/>
            <w:r>
              <w:rPr>
                <w:color w:val="000000" w:themeColor="text1"/>
              </w:rPr>
              <w:t xml:space="preserve">　</w:t>
            </w:r>
            <w:r w:rsidR="002F355A">
              <w:rPr>
                <w:color w:val="000000" w:themeColor="text1"/>
              </w:rPr>
              <w:t>なし</w:t>
            </w:r>
          </w:p>
        </w:tc>
        <w:tc>
          <w:tcPr>
            <w:tcW w:w="2886" w:type="dxa"/>
            <w:vAlign w:val="center"/>
          </w:tcPr>
          <w:p w14:paraId="046FD89C" w14:textId="0BC5E10E" w:rsidR="004554FD" w:rsidRPr="004554FD" w:rsidRDefault="004554FD" w:rsidP="006076CA">
            <w:pPr>
              <w:jc w:val="center"/>
              <w:rPr>
                <w:rFonts w:hint="default"/>
                <w:color w:val="000000" w:themeColor="text1"/>
                <w:u w:val="single"/>
                <w:shd w:val="pct15" w:color="auto" w:fill="FFFFFF"/>
              </w:rPr>
            </w:pPr>
          </w:p>
        </w:tc>
      </w:tr>
      <w:tr w:rsidR="004554FD" w14:paraId="32536114" w14:textId="77777777" w:rsidTr="006076CA">
        <w:trPr>
          <w:trHeight w:val="567"/>
        </w:trPr>
        <w:tc>
          <w:tcPr>
            <w:tcW w:w="6521" w:type="dxa"/>
            <w:vAlign w:val="center"/>
          </w:tcPr>
          <w:p w14:paraId="77B10B40" w14:textId="6ACE6610" w:rsidR="004554FD" w:rsidRPr="004554FD" w:rsidRDefault="00684D8B" w:rsidP="004554FD">
            <w:pPr>
              <w:rPr>
                <w:rFonts w:hint="default"/>
                <w:color w:val="000000" w:themeColor="text1"/>
              </w:rPr>
            </w:pPr>
            <w:r>
              <w:rPr>
                <w:color w:val="000000" w:themeColor="text1"/>
              </w:rPr>
              <w:t xml:space="preserve">　</w:t>
            </w:r>
          </w:p>
        </w:tc>
        <w:tc>
          <w:tcPr>
            <w:tcW w:w="2886" w:type="dxa"/>
            <w:vAlign w:val="center"/>
          </w:tcPr>
          <w:p w14:paraId="5E09A031" w14:textId="41579CBE" w:rsidR="004554FD" w:rsidRPr="004554FD" w:rsidRDefault="004554FD" w:rsidP="006076CA">
            <w:pPr>
              <w:jc w:val="center"/>
              <w:rPr>
                <w:rFonts w:hint="default"/>
                <w:color w:val="000000" w:themeColor="text1"/>
                <w:u w:val="single"/>
                <w:shd w:val="pct15" w:color="auto" w:fill="FFFFFF"/>
              </w:rPr>
            </w:pPr>
          </w:p>
        </w:tc>
      </w:tr>
      <w:tr w:rsidR="004554FD" w14:paraId="0834D090" w14:textId="77777777" w:rsidTr="006076CA">
        <w:trPr>
          <w:trHeight w:val="567"/>
        </w:trPr>
        <w:tc>
          <w:tcPr>
            <w:tcW w:w="6521" w:type="dxa"/>
            <w:vAlign w:val="center"/>
          </w:tcPr>
          <w:p w14:paraId="0B2A7D94" w14:textId="0B2E70DF" w:rsidR="004554FD" w:rsidRPr="004554FD" w:rsidRDefault="00684D8B" w:rsidP="004554FD">
            <w:pPr>
              <w:rPr>
                <w:rFonts w:hint="default"/>
                <w:color w:val="000000" w:themeColor="text1"/>
              </w:rPr>
            </w:pPr>
            <w:r>
              <w:rPr>
                <w:color w:val="000000" w:themeColor="text1"/>
              </w:rPr>
              <w:t xml:space="preserve">　</w:t>
            </w:r>
          </w:p>
        </w:tc>
        <w:tc>
          <w:tcPr>
            <w:tcW w:w="2886" w:type="dxa"/>
            <w:vAlign w:val="center"/>
          </w:tcPr>
          <w:p w14:paraId="78203F99" w14:textId="592509E0" w:rsidR="004554FD" w:rsidRPr="004554FD" w:rsidRDefault="004554FD" w:rsidP="006076CA">
            <w:pPr>
              <w:jc w:val="center"/>
              <w:rPr>
                <w:rFonts w:hint="default"/>
                <w:color w:val="000000" w:themeColor="text1"/>
                <w:u w:val="single"/>
                <w:shd w:val="pct15" w:color="auto" w:fill="FFFFFF"/>
              </w:rPr>
            </w:pPr>
          </w:p>
        </w:tc>
      </w:tr>
      <w:tr w:rsidR="004554FD" w14:paraId="348CE626" w14:textId="77777777" w:rsidTr="006076CA">
        <w:trPr>
          <w:trHeight w:val="567"/>
        </w:trPr>
        <w:tc>
          <w:tcPr>
            <w:tcW w:w="6521" w:type="dxa"/>
            <w:vAlign w:val="center"/>
          </w:tcPr>
          <w:p w14:paraId="3A186711" w14:textId="0FACD4A3" w:rsidR="004554FD" w:rsidRPr="004554FD" w:rsidRDefault="00684D8B" w:rsidP="004554FD">
            <w:pPr>
              <w:rPr>
                <w:rFonts w:hint="default"/>
                <w:color w:val="000000" w:themeColor="text1"/>
              </w:rPr>
            </w:pPr>
            <w:r>
              <w:rPr>
                <w:color w:val="000000" w:themeColor="text1"/>
              </w:rPr>
              <w:t xml:space="preserve">　</w:t>
            </w:r>
          </w:p>
        </w:tc>
        <w:tc>
          <w:tcPr>
            <w:tcW w:w="2886" w:type="dxa"/>
            <w:vAlign w:val="center"/>
          </w:tcPr>
          <w:p w14:paraId="5536DB6E" w14:textId="7CF8C2F1" w:rsidR="004554FD" w:rsidRPr="004554FD" w:rsidRDefault="004554FD" w:rsidP="006076CA">
            <w:pPr>
              <w:jc w:val="center"/>
              <w:rPr>
                <w:rFonts w:hint="default"/>
                <w:color w:val="000000" w:themeColor="text1"/>
                <w:u w:val="single"/>
                <w:shd w:val="pct15" w:color="auto" w:fill="FFFFFF"/>
              </w:rPr>
            </w:pPr>
          </w:p>
        </w:tc>
      </w:tr>
      <w:tr w:rsidR="004554FD" w14:paraId="2359071C" w14:textId="77777777" w:rsidTr="006076CA">
        <w:trPr>
          <w:trHeight w:val="567"/>
        </w:trPr>
        <w:tc>
          <w:tcPr>
            <w:tcW w:w="6521" w:type="dxa"/>
            <w:vAlign w:val="center"/>
          </w:tcPr>
          <w:p w14:paraId="5C027F41" w14:textId="74661879" w:rsidR="004554FD" w:rsidRPr="004554FD" w:rsidRDefault="00684D8B" w:rsidP="004554FD">
            <w:pPr>
              <w:rPr>
                <w:rFonts w:hint="default"/>
                <w:color w:val="000000" w:themeColor="text1"/>
              </w:rPr>
            </w:pPr>
            <w:r>
              <w:rPr>
                <w:color w:val="000000" w:themeColor="text1"/>
              </w:rPr>
              <w:t xml:space="preserve">　</w:t>
            </w:r>
          </w:p>
        </w:tc>
        <w:tc>
          <w:tcPr>
            <w:tcW w:w="2886" w:type="dxa"/>
            <w:vAlign w:val="center"/>
          </w:tcPr>
          <w:p w14:paraId="66D8B9B3" w14:textId="6E5B9F51" w:rsidR="004554FD" w:rsidRPr="004554FD" w:rsidRDefault="004554FD" w:rsidP="006076CA">
            <w:pPr>
              <w:jc w:val="center"/>
              <w:rPr>
                <w:rFonts w:hint="default"/>
                <w:color w:val="000000" w:themeColor="text1"/>
                <w:u w:val="single"/>
                <w:shd w:val="pct15" w:color="auto" w:fill="FFFFFF"/>
              </w:rPr>
            </w:pPr>
          </w:p>
        </w:tc>
      </w:tr>
      <w:bookmarkEnd w:id="2"/>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1"/>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7911" w14:textId="77777777" w:rsidR="00A77873" w:rsidRDefault="00A77873">
      <w:pPr>
        <w:spacing w:before="327"/>
        <w:rPr>
          <w:rFonts w:hint="default"/>
        </w:rPr>
      </w:pPr>
      <w:r>
        <w:continuationSeparator/>
      </w:r>
    </w:p>
  </w:endnote>
  <w:endnote w:type="continuationSeparator" w:id="0">
    <w:p w14:paraId="10F5E4EB" w14:textId="77777777" w:rsidR="00A77873" w:rsidRDefault="00A77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9CD6" w14:textId="77777777" w:rsidR="00A77873" w:rsidRDefault="00A77873">
      <w:pPr>
        <w:spacing w:before="327"/>
        <w:rPr>
          <w:rFonts w:hint="default"/>
        </w:rPr>
      </w:pPr>
      <w:r>
        <w:continuationSeparator/>
      </w:r>
    </w:p>
  </w:footnote>
  <w:footnote w:type="continuationSeparator" w:id="0">
    <w:p w14:paraId="1958157F" w14:textId="77777777" w:rsidR="00A77873" w:rsidRDefault="00A7787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C31C1"/>
    <w:rsid w:val="001142BF"/>
    <w:rsid w:val="00141027"/>
    <w:rsid w:val="00153EAB"/>
    <w:rsid w:val="0017022C"/>
    <w:rsid w:val="001802B0"/>
    <w:rsid w:val="00195283"/>
    <w:rsid w:val="002374AB"/>
    <w:rsid w:val="002406CE"/>
    <w:rsid w:val="00246CE2"/>
    <w:rsid w:val="0025126C"/>
    <w:rsid w:val="002A0A66"/>
    <w:rsid w:val="002B7253"/>
    <w:rsid w:val="002F355A"/>
    <w:rsid w:val="002F42CA"/>
    <w:rsid w:val="00352054"/>
    <w:rsid w:val="00362BE3"/>
    <w:rsid w:val="00380A06"/>
    <w:rsid w:val="003C49FD"/>
    <w:rsid w:val="004554FD"/>
    <w:rsid w:val="00470821"/>
    <w:rsid w:val="004A182D"/>
    <w:rsid w:val="004C500A"/>
    <w:rsid w:val="004D0FEB"/>
    <w:rsid w:val="004F0296"/>
    <w:rsid w:val="004F6B83"/>
    <w:rsid w:val="005133B5"/>
    <w:rsid w:val="0053123D"/>
    <w:rsid w:val="00592737"/>
    <w:rsid w:val="005B7115"/>
    <w:rsid w:val="005E119F"/>
    <w:rsid w:val="006076CA"/>
    <w:rsid w:val="00610D71"/>
    <w:rsid w:val="00667204"/>
    <w:rsid w:val="00684D8B"/>
    <w:rsid w:val="00697305"/>
    <w:rsid w:val="006B2BAF"/>
    <w:rsid w:val="006F330C"/>
    <w:rsid w:val="007059C5"/>
    <w:rsid w:val="00724E99"/>
    <w:rsid w:val="00754480"/>
    <w:rsid w:val="00762AEF"/>
    <w:rsid w:val="00791EB4"/>
    <w:rsid w:val="007A6C1B"/>
    <w:rsid w:val="007C5A30"/>
    <w:rsid w:val="007E5DB8"/>
    <w:rsid w:val="007F7AC0"/>
    <w:rsid w:val="0083171A"/>
    <w:rsid w:val="00831BDF"/>
    <w:rsid w:val="00861290"/>
    <w:rsid w:val="00874BB8"/>
    <w:rsid w:val="008A382D"/>
    <w:rsid w:val="008C16B5"/>
    <w:rsid w:val="008D4215"/>
    <w:rsid w:val="008E5E18"/>
    <w:rsid w:val="009153CC"/>
    <w:rsid w:val="009B0FA8"/>
    <w:rsid w:val="009E37F5"/>
    <w:rsid w:val="009F728C"/>
    <w:rsid w:val="00A353C2"/>
    <w:rsid w:val="00A43699"/>
    <w:rsid w:val="00A62DD0"/>
    <w:rsid w:val="00A77873"/>
    <w:rsid w:val="00B4131A"/>
    <w:rsid w:val="00B477D8"/>
    <w:rsid w:val="00B6555E"/>
    <w:rsid w:val="00B81C39"/>
    <w:rsid w:val="00B85E56"/>
    <w:rsid w:val="00B8783C"/>
    <w:rsid w:val="00BD52D3"/>
    <w:rsid w:val="00BE4F21"/>
    <w:rsid w:val="00C04598"/>
    <w:rsid w:val="00C34357"/>
    <w:rsid w:val="00C70589"/>
    <w:rsid w:val="00C718FC"/>
    <w:rsid w:val="00D614A6"/>
    <w:rsid w:val="00D72695"/>
    <w:rsid w:val="00D739F9"/>
    <w:rsid w:val="00DC67FF"/>
    <w:rsid w:val="00DF0CB7"/>
    <w:rsid w:val="00E24220"/>
    <w:rsid w:val="00E6105B"/>
    <w:rsid w:val="00E66C8E"/>
    <w:rsid w:val="00E776B9"/>
    <w:rsid w:val="00E8787A"/>
    <w:rsid w:val="00EB74FF"/>
    <w:rsid w:val="00EC0262"/>
    <w:rsid w:val="00EC4D20"/>
    <w:rsid w:val="00ED0B19"/>
    <w:rsid w:val="00F970C7"/>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2024-06-24T05:02:00Z</dcterms:created>
  <dcterms:modified xsi:type="dcterms:W3CDTF">2024-06-24T05:07:00Z</dcterms:modified>
</cp:coreProperties>
</file>